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6F" w:rsidRPr="00AA756F" w:rsidRDefault="00AA756F" w:rsidP="00AA756F">
      <w:pPr>
        <w:widowControl/>
        <w:shd w:val="clear" w:color="auto" w:fill="FFFFFF"/>
        <w:spacing w:after="390"/>
        <w:jc w:val="center"/>
        <w:rPr>
          <w:rFonts w:ascii="微软雅黑" w:eastAsia="微软雅黑" w:hAnsi="微软雅黑" w:cs="宋体" w:hint="eastAsia"/>
          <w:color w:val="333333"/>
          <w:kern w:val="0"/>
          <w:sz w:val="32"/>
          <w:szCs w:val="32"/>
        </w:rPr>
      </w:pPr>
      <w:bookmarkStart w:id="0" w:name="_GoBack"/>
      <w:r w:rsidRPr="00AA756F">
        <w:rPr>
          <w:rFonts w:ascii="微软雅黑" w:eastAsia="微软雅黑" w:hAnsi="微软雅黑" w:cs="宋体" w:hint="eastAsia"/>
          <w:b/>
          <w:bCs/>
          <w:color w:val="333333"/>
          <w:kern w:val="0"/>
          <w:sz w:val="32"/>
          <w:szCs w:val="32"/>
        </w:rPr>
        <w:t>西安市房屋市政工程施工项目经理和总监理工程师</w:t>
      </w:r>
    </w:p>
    <w:p w:rsidR="00AA756F" w:rsidRPr="00AA756F" w:rsidRDefault="00AA756F" w:rsidP="00AA756F">
      <w:pPr>
        <w:widowControl/>
        <w:shd w:val="clear" w:color="auto" w:fill="FFFFFF"/>
        <w:spacing w:after="390"/>
        <w:jc w:val="center"/>
        <w:rPr>
          <w:rFonts w:ascii="微软雅黑" w:eastAsia="微软雅黑" w:hAnsi="微软雅黑" w:cs="宋体" w:hint="eastAsia"/>
          <w:color w:val="333333"/>
          <w:kern w:val="0"/>
          <w:sz w:val="32"/>
          <w:szCs w:val="32"/>
        </w:rPr>
      </w:pPr>
      <w:r w:rsidRPr="00AA756F">
        <w:rPr>
          <w:rFonts w:ascii="微软雅黑" w:eastAsia="微软雅黑" w:hAnsi="微软雅黑" w:cs="宋体" w:hint="eastAsia"/>
          <w:b/>
          <w:bCs/>
          <w:color w:val="333333"/>
          <w:kern w:val="0"/>
          <w:sz w:val="32"/>
          <w:szCs w:val="32"/>
        </w:rPr>
        <w:t>在岗履职记分管理办法</w:t>
      </w:r>
    </w:p>
    <w:bookmarkEnd w:id="0"/>
    <w:p w:rsidR="00AA756F" w:rsidRPr="00AA756F" w:rsidRDefault="00AA756F" w:rsidP="00AA756F">
      <w:pPr>
        <w:widowControl/>
        <w:shd w:val="clear" w:color="auto" w:fill="FFFFFF"/>
        <w:spacing w:after="390"/>
        <w:jc w:val="center"/>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第一章 总 则</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第一条  </w:t>
      </w:r>
      <w:r w:rsidRPr="00AA756F">
        <w:rPr>
          <w:rFonts w:ascii="微软雅黑" w:eastAsia="微软雅黑" w:hAnsi="微软雅黑" w:cs="宋体" w:hint="eastAsia"/>
          <w:color w:val="333333"/>
          <w:kern w:val="0"/>
          <w:sz w:val="27"/>
          <w:szCs w:val="27"/>
        </w:rPr>
        <w:t>为进一步加强房屋市政工程施工单位项目经理、监理单位总监理工程师（以下简称“总监”）在岗履职管理，提升施工现场质量安全生产管理水平。依据《中华人民共和国建筑法》《建设工程质量管理条例》《建设工程安全生产管理条例》《注册建造师管理规定》《注册监理工程师管理规定》等法律法规和政策规定，结合西安市实际，制定本管理办法。</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第二条  </w:t>
      </w:r>
      <w:r w:rsidRPr="00AA756F">
        <w:rPr>
          <w:rFonts w:ascii="微软雅黑" w:eastAsia="微软雅黑" w:hAnsi="微软雅黑" w:cs="宋体" w:hint="eastAsia"/>
          <w:color w:val="333333"/>
          <w:kern w:val="0"/>
          <w:sz w:val="27"/>
          <w:szCs w:val="27"/>
        </w:rPr>
        <w:t>西安市行政区域内，从事房屋建筑和市政基础设施工程施工活动的项目经理和总监在岗履职行为的记分管理，适用本办法。</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第三条  </w:t>
      </w:r>
      <w:r w:rsidRPr="00AA756F">
        <w:rPr>
          <w:rFonts w:ascii="微软雅黑" w:eastAsia="微软雅黑" w:hAnsi="微软雅黑" w:cs="宋体" w:hint="eastAsia"/>
          <w:color w:val="333333"/>
          <w:kern w:val="0"/>
          <w:sz w:val="27"/>
          <w:szCs w:val="27"/>
        </w:rPr>
        <w:t>市、区住建部门负责房屋市政工程施工项目经理和总监在岗履职行为的监督管理。其建设工程质量安全监督机构（以下简称“质量安全监督机构”）负责项目经理和总监在岗履职行为的记分登记、告知、复核和记分处理等。</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第四条  </w:t>
      </w:r>
      <w:r w:rsidRPr="00AA756F">
        <w:rPr>
          <w:rFonts w:ascii="微软雅黑" w:eastAsia="微软雅黑" w:hAnsi="微软雅黑" w:cs="宋体" w:hint="eastAsia"/>
          <w:color w:val="333333"/>
          <w:kern w:val="0"/>
          <w:sz w:val="27"/>
          <w:szCs w:val="27"/>
        </w:rPr>
        <w:t>市住建局应当建立完善西安市建设工程质量安全监管数字化平台，加强房屋建筑和市政基础设施工程施工活动的项目经理和总监在岗履职行为的监督管理</w:t>
      </w:r>
      <w:r w:rsidRPr="00AA756F">
        <w:rPr>
          <w:rFonts w:ascii="微软雅黑" w:eastAsia="微软雅黑" w:hAnsi="微软雅黑" w:cs="宋体" w:hint="eastAsia"/>
          <w:b/>
          <w:bCs/>
          <w:color w:val="333333"/>
          <w:kern w:val="0"/>
          <w:sz w:val="27"/>
          <w:szCs w:val="27"/>
        </w:rPr>
        <w:t>。</w:t>
      </w:r>
    </w:p>
    <w:p w:rsidR="00AA756F" w:rsidRPr="00AA756F" w:rsidRDefault="00AA756F" w:rsidP="00AA756F">
      <w:pPr>
        <w:widowControl/>
        <w:shd w:val="clear" w:color="auto" w:fill="FFFFFF"/>
        <w:spacing w:after="390"/>
        <w:jc w:val="center"/>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第二章 记分标准</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第五条  </w:t>
      </w:r>
      <w:r w:rsidRPr="00AA756F">
        <w:rPr>
          <w:rFonts w:ascii="微软雅黑" w:eastAsia="微软雅黑" w:hAnsi="微软雅黑" w:cs="宋体" w:hint="eastAsia"/>
          <w:color w:val="333333"/>
          <w:kern w:val="0"/>
          <w:sz w:val="27"/>
          <w:szCs w:val="27"/>
        </w:rPr>
        <w:t>项目经理和总监在岗履职记分周期为12个月，项目经理和总监记分管理初始分值为12分。记分开始时间为建设工程取得《建设工程质量安全实施监督通知书》时间，</w:t>
      </w:r>
      <w:r w:rsidRPr="00AA756F">
        <w:rPr>
          <w:rFonts w:ascii="微软雅黑" w:eastAsia="微软雅黑" w:hAnsi="微软雅黑" w:cs="宋体" w:hint="eastAsia"/>
          <w:color w:val="333333"/>
          <w:kern w:val="0"/>
          <w:sz w:val="27"/>
          <w:szCs w:val="27"/>
        </w:rPr>
        <w:lastRenderedPageBreak/>
        <w:t>记分结束时间为监督机构出具工程质量监督报告时间，记分管理与质量安全监督同步开展，发现违法违规行为依法依规处理。</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第六条  </w:t>
      </w:r>
      <w:r w:rsidRPr="00AA756F">
        <w:rPr>
          <w:rFonts w:ascii="微软雅黑" w:eastAsia="微软雅黑" w:hAnsi="微软雅黑" w:cs="宋体" w:hint="eastAsia"/>
          <w:color w:val="333333"/>
          <w:kern w:val="0"/>
          <w:sz w:val="27"/>
          <w:szCs w:val="27"/>
        </w:rPr>
        <w:t>项目经理有未履职行为的，按照不同档次记分。</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（一）项目经理有下列行为的，一次记12分：</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未履行质量安全管理职责，造成质量安全事故的。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（二）项目经理有下列行为之一的，一次记6分：</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1.每月带班生产时间少于本月施工时间80%的；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2.未按照法律法规标准配备专职安全管理人员的；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（三）项目经理有下列行为之一的，一次记3分：</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1.未在危大工程实施过程中现场履职的；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2.施工现场存在生产安全重大事故隐患；</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3.未组织危大工程验收，未参加超过一定规模危大工程专项施工方案论证、建设工程地基基础和主体结构验收的；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（四）项目经理有下列行为之一的，一次记1分：</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1.未组织对新入场人员进行安全教育、安全交底上岗作业的；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2.未组织对进场主要建筑材料、建筑构配件和设备联合验收的；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3.使用国家明令淘汰、禁止使用的危及施工质量安全工艺、设备、材料的；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4.施工现场质量问题或者安全事故隐患拒不整改或多次整改不到位的。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第七条  </w:t>
      </w:r>
      <w:r w:rsidRPr="00AA756F">
        <w:rPr>
          <w:rFonts w:ascii="微软雅黑" w:eastAsia="微软雅黑" w:hAnsi="微软雅黑" w:cs="宋体" w:hint="eastAsia"/>
          <w:color w:val="333333"/>
          <w:kern w:val="0"/>
          <w:sz w:val="27"/>
          <w:szCs w:val="27"/>
        </w:rPr>
        <w:t>总监有以下未履职行为的，按照不同档次记分。</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（一）总监有下列行为的，一次记12分：</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未履行质量安全管理职责，造成质量安全事故的。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（二）总监有下列行为之一的，一次记6分：</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1.每月现场履职时间少于所监项目施工时间80%的；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2.未按照法律法规标准配备专业监理工程师的。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（三）总监有下列行为之一的，一次记3分：</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1.未组织审查施工单位安全生产管理机构及人员配备、特种作业人员持证上岗等情况的；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2.未组织危大工程施工专项巡视检查的；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3.未参加危大工程验收、超过一定规模危大工程专项施工方案论证，未组织建设工程地基基础、主体结构验收的。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（四）总监有下列行为之一的，一次记1分：</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1.施工现场存在生产安全事故重大隐患的；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2.未根据监理工程的实际，制定建筑材料，建筑构配件和设备取样送检的见证计划，并组织实施的；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3.未组织进行日常检查巡查、施工现场旁站或平行检验的；</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4.未及时发现并督促整改施工现场质量问题或者安全事故隐患的。</w:t>
      </w:r>
    </w:p>
    <w:p w:rsidR="00AA756F" w:rsidRPr="00AA756F" w:rsidRDefault="00AA756F" w:rsidP="00AA756F">
      <w:pPr>
        <w:widowControl/>
        <w:shd w:val="clear" w:color="auto" w:fill="FFFFFF"/>
        <w:spacing w:after="390"/>
        <w:jc w:val="center"/>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第三章 记分实施</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第八条  </w:t>
      </w:r>
      <w:r w:rsidRPr="00AA756F">
        <w:rPr>
          <w:rFonts w:ascii="微软雅黑" w:eastAsia="微软雅黑" w:hAnsi="微软雅黑" w:cs="宋体" w:hint="eastAsia"/>
          <w:color w:val="333333"/>
          <w:kern w:val="0"/>
          <w:sz w:val="27"/>
          <w:szCs w:val="27"/>
        </w:rPr>
        <w:t>市、区质量安全监督机构对其监督工程的项目经理、总监在岗履职情况实行记分管理。</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第九条  </w:t>
      </w:r>
      <w:r w:rsidRPr="00AA756F">
        <w:rPr>
          <w:rFonts w:ascii="微软雅黑" w:eastAsia="微软雅黑" w:hAnsi="微软雅黑" w:cs="宋体" w:hint="eastAsia"/>
          <w:color w:val="333333"/>
          <w:kern w:val="0"/>
          <w:sz w:val="27"/>
          <w:szCs w:val="27"/>
        </w:rPr>
        <w:t>监督人员在检查中，发现项目经理、总监存在未履职行为的，应当场填写《西安市房屋和市政工程项目经理、总监在岗履职行为记分表》（附表1、2），由项目经理、总监现场签字，作为记分依据并留存于工程监督资料。</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第十条  </w:t>
      </w:r>
      <w:r w:rsidRPr="00AA756F">
        <w:rPr>
          <w:rFonts w:ascii="微软雅黑" w:eastAsia="微软雅黑" w:hAnsi="微软雅黑" w:cs="宋体" w:hint="eastAsia"/>
          <w:color w:val="333333"/>
          <w:kern w:val="0"/>
          <w:sz w:val="27"/>
          <w:szCs w:val="27"/>
        </w:rPr>
        <w:t>对项目经理、总监作出记分处理前，应经质量安全监督机构主要负责人签字确认，必要时，组织集体研究或报上级住建主管部门审定后，方可下发《西安市房屋市政工程项目经理、总监在岗履职行为记分告知单》（附表3）。</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第十一条  </w:t>
      </w:r>
      <w:r w:rsidRPr="00AA756F">
        <w:rPr>
          <w:rFonts w:ascii="微软雅黑" w:eastAsia="微软雅黑" w:hAnsi="微软雅黑" w:cs="宋体" w:hint="eastAsia"/>
          <w:color w:val="333333"/>
          <w:kern w:val="0"/>
          <w:sz w:val="27"/>
          <w:szCs w:val="27"/>
        </w:rPr>
        <w:t>项目经理或总监对记分有异议的，可在记分表上写明不同意见和理由，质量安全监督机构应在10个工作日内确认记分事项。</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项目经理、总监未在场或未到场的，由建设单位见证签字，该次记分结果视为有效。</w:t>
      </w:r>
    </w:p>
    <w:p w:rsidR="00AA756F" w:rsidRPr="00AA756F" w:rsidRDefault="00AA756F" w:rsidP="00AA756F">
      <w:pPr>
        <w:widowControl/>
        <w:shd w:val="clear" w:color="auto" w:fill="FFFFFF"/>
        <w:spacing w:after="390"/>
        <w:jc w:val="center"/>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第四章 记分运用</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第十二条  </w:t>
      </w:r>
      <w:r w:rsidRPr="00AA756F">
        <w:rPr>
          <w:rFonts w:ascii="微软雅黑" w:eastAsia="微软雅黑" w:hAnsi="微软雅黑" w:cs="宋体" w:hint="eastAsia"/>
          <w:color w:val="333333"/>
          <w:kern w:val="0"/>
          <w:sz w:val="27"/>
          <w:szCs w:val="27"/>
        </w:rPr>
        <w:t>一个记分周期（12个月）内，根据项目经理、总监累计记分情况，采取以下措施：</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（一）累计记分达到6分以上（含）不满9分的，市、区质量安全监督机构将项目列为重点监管对象，对项目经理或总监进行警示约谈；市住建局定期组织项目经理、总监参加培训和考核；</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（二）累计记分达到9分以上（含）不满12分的，市、区质量安全监督机构将项目经理或总监未履职行为通知所在企业，并对企业主要负责人进行警示约谈；</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（三）累计记分满12分的，质量安全监督机构将建议施工企业或监理企业更换项目经理、总监，并取消该项目当年文明工地、优质工程等评优活动资格。</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第十三条  </w:t>
      </w:r>
      <w:r w:rsidRPr="00AA756F">
        <w:rPr>
          <w:rFonts w:ascii="微软雅黑" w:eastAsia="微软雅黑" w:hAnsi="微软雅黑" w:cs="宋体" w:hint="eastAsia"/>
          <w:color w:val="333333"/>
          <w:kern w:val="0"/>
          <w:sz w:val="27"/>
          <w:szCs w:val="27"/>
        </w:rPr>
        <w:t>记分周期届满，项目经理、总监记分6分以下的，记分清零；记分6分以上，但经警示约谈、培训考核合格的，记分清零。</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项目经理、总监培训不合格的，记分顺延至下个记分周期。</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项目经理、总监拒不参加警示约谈或培训考核的，按照第十二条（二）规定处理</w:t>
      </w:r>
      <w:r w:rsidRPr="00AA756F">
        <w:rPr>
          <w:rFonts w:ascii="微软雅黑" w:eastAsia="微软雅黑" w:hAnsi="微软雅黑" w:cs="宋体" w:hint="eastAsia"/>
          <w:b/>
          <w:bCs/>
          <w:color w:val="333333"/>
          <w:kern w:val="0"/>
          <w:sz w:val="27"/>
          <w:szCs w:val="27"/>
        </w:rPr>
        <w:t>。</w:t>
      </w:r>
    </w:p>
    <w:p w:rsidR="00AA756F" w:rsidRPr="00AA756F" w:rsidRDefault="00AA756F" w:rsidP="00AA756F">
      <w:pPr>
        <w:widowControl/>
        <w:shd w:val="clear" w:color="auto" w:fill="FFFFFF"/>
        <w:spacing w:after="390"/>
        <w:jc w:val="center"/>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第五章 监督管理</w:t>
      </w: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第十四条  </w:t>
      </w:r>
      <w:r w:rsidRPr="00AA756F">
        <w:rPr>
          <w:rFonts w:ascii="微软雅黑" w:eastAsia="微软雅黑" w:hAnsi="微软雅黑" w:cs="宋体" w:hint="eastAsia"/>
          <w:color w:val="333333"/>
          <w:kern w:val="0"/>
          <w:sz w:val="27"/>
          <w:szCs w:val="27"/>
        </w:rPr>
        <w:t>市、区住建主管部门或质量安全监督机构工作人员违反规定，对项目经理、总监未履职行为进行包庇、纵容造成后果的，或玩忽职守、滥用职权、徇私舞弊的，其所在单位应当依法依规予以处理。</w:t>
      </w:r>
    </w:p>
    <w:p w:rsidR="00AA756F" w:rsidRPr="00AA756F" w:rsidRDefault="00AA756F" w:rsidP="00AA756F">
      <w:pPr>
        <w:widowControl/>
        <w:shd w:val="clear" w:color="auto" w:fill="FFFFFF"/>
        <w:spacing w:after="390"/>
        <w:jc w:val="center"/>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第六章 附 则</w:t>
      </w:r>
    </w:p>
    <w:p w:rsid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第十五条  </w:t>
      </w:r>
      <w:r w:rsidRPr="00AA756F">
        <w:rPr>
          <w:rFonts w:ascii="微软雅黑" w:eastAsia="微软雅黑" w:hAnsi="微软雅黑" w:cs="宋体" w:hint="eastAsia"/>
          <w:color w:val="333333"/>
          <w:kern w:val="0"/>
          <w:sz w:val="27"/>
          <w:szCs w:val="27"/>
        </w:rPr>
        <w:t>本办法自2024年4月1日起实施，有效期5年。</w:t>
      </w:r>
    </w:p>
    <w:p w:rsid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p>
    <w:p w:rsid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p>
    <w:p w:rsid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p>
    <w:p w:rsidR="00AA756F" w:rsidRPr="00AA756F" w:rsidRDefault="00AA756F" w:rsidP="00AA756F">
      <w:pPr>
        <w:widowControl/>
        <w:shd w:val="clear" w:color="auto" w:fill="FFFFFF"/>
        <w:spacing w:after="390"/>
        <w:ind w:firstLine="480"/>
        <w:rPr>
          <w:rFonts w:ascii="微软雅黑" w:eastAsia="微软雅黑" w:hAnsi="微软雅黑" w:cs="宋体" w:hint="eastAsia"/>
          <w:color w:val="333333"/>
          <w:kern w:val="0"/>
          <w:sz w:val="27"/>
          <w:szCs w:val="27"/>
        </w:rPr>
      </w:pPr>
    </w:p>
    <w:p w:rsidR="00AA756F" w:rsidRPr="00AA756F" w:rsidRDefault="00AA756F" w:rsidP="00AA756F">
      <w:pPr>
        <w:widowControl/>
        <w:shd w:val="clear" w:color="auto" w:fill="FFFFFF"/>
        <w:spacing w:after="390" w:line="340" w:lineRule="exact"/>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附表1</w:t>
      </w:r>
    </w:p>
    <w:p w:rsidR="00AA756F" w:rsidRPr="00AA756F" w:rsidRDefault="00AA756F" w:rsidP="00AA756F">
      <w:pPr>
        <w:widowControl/>
        <w:shd w:val="clear" w:color="auto" w:fill="FFFFFF"/>
        <w:spacing w:after="390" w:line="360" w:lineRule="exact"/>
        <w:ind w:firstLine="482"/>
        <w:jc w:val="center"/>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西安市房屋市政工程项目经理履职行为记分表</w:t>
      </w:r>
    </w:p>
    <w:p w:rsidR="00AA756F" w:rsidRPr="00AA756F" w:rsidRDefault="00AA756F" w:rsidP="00AA756F">
      <w:pPr>
        <w:widowControl/>
        <w:shd w:val="clear" w:color="auto" w:fill="FFFFFF"/>
        <w:spacing w:after="390" w:line="340" w:lineRule="exact"/>
        <w:ind w:firstLine="480"/>
        <w:jc w:val="center"/>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项目经理：                执业证号：</w:t>
      </w:r>
    </w:p>
    <w:p w:rsidR="00AA756F" w:rsidRPr="00AA756F" w:rsidRDefault="00AA756F" w:rsidP="00AA756F">
      <w:pPr>
        <w:widowControl/>
        <w:shd w:val="clear" w:color="auto" w:fill="FFFFFF"/>
        <w:spacing w:after="390" w:line="340" w:lineRule="exact"/>
        <w:ind w:firstLine="480"/>
        <w:jc w:val="center"/>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工程名称：                身份证号：</w:t>
      </w:r>
    </w:p>
    <w:tbl>
      <w:tblPr>
        <w:tblW w:w="8850" w:type="dxa"/>
        <w:tblInd w:w="929" w:type="dxa"/>
        <w:tblBorders>
          <w:top w:val="single" w:sz="6" w:space="0" w:color="B1B1B1"/>
          <w:left w:val="single" w:sz="6" w:space="0" w:color="B1B1B1"/>
          <w:bottom w:val="single" w:sz="6" w:space="0" w:color="B1B1B1"/>
          <w:right w:val="single" w:sz="6" w:space="0" w:color="B1B1B1"/>
        </w:tblBorders>
        <w:tblCellMar>
          <w:left w:w="0" w:type="dxa"/>
          <w:right w:w="0" w:type="dxa"/>
        </w:tblCellMar>
        <w:tblLook w:val="04A0" w:firstRow="1" w:lastRow="0" w:firstColumn="1" w:lastColumn="0" w:noHBand="0" w:noVBand="1"/>
      </w:tblPr>
      <w:tblGrid>
        <w:gridCol w:w="518"/>
        <w:gridCol w:w="6522"/>
        <w:gridCol w:w="518"/>
        <w:gridCol w:w="774"/>
        <w:gridCol w:w="518"/>
      </w:tblGrid>
      <w:tr w:rsidR="00AA756F" w:rsidRPr="00AA756F" w:rsidTr="00AA756F">
        <w:trPr>
          <w:trHeight w:val="1595"/>
        </w:trPr>
        <w:tc>
          <w:tcPr>
            <w:tcW w:w="0" w:type="auto"/>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r w:rsidRPr="00AA756F">
              <w:rPr>
                <w:rFonts w:ascii="宋体" w:eastAsia="宋体" w:hAnsi="宋体" w:cs="宋体"/>
                <w:kern w:val="0"/>
                <w:sz w:val="24"/>
                <w:szCs w:val="24"/>
              </w:rPr>
              <w:t>序号</w:t>
            </w:r>
          </w:p>
        </w:tc>
        <w:tc>
          <w:tcPr>
            <w:tcW w:w="0" w:type="auto"/>
            <w:tcBorders>
              <w:top w:val="single" w:sz="6" w:space="0" w:color="B1B1B1"/>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记分事由</w:t>
            </w:r>
          </w:p>
        </w:tc>
        <w:tc>
          <w:tcPr>
            <w:tcW w:w="0" w:type="auto"/>
            <w:tcBorders>
              <w:top w:val="single" w:sz="6" w:space="0" w:color="B1B1B1"/>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应记</w:t>
            </w:r>
          </w:p>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分值</w:t>
            </w:r>
          </w:p>
        </w:tc>
        <w:tc>
          <w:tcPr>
            <w:tcW w:w="0" w:type="auto"/>
            <w:tcBorders>
              <w:top w:val="single" w:sz="6" w:space="0" w:color="B1B1B1"/>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本次记分</w:t>
            </w:r>
          </w:p>
        </w:tc>
        <w:tc>
          <w:tcPr>
            <w:tcW w:w="0" w:type="auto"/>
            <w:tcBorders>
              <w:top w:val="single" w:sz="6" w:space="0" w:color="B1B1B1"/>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备注</w:t>
            </w:r>
          </w:p>
        </w:tc>
      </w:tr>
      <w:tr w:rsidR="00AA756F" w:rsidRPr="00AA756F" w:rsidTr="00AA756F">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1</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未履行质量安全管理职责造成质量安全事故的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12</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2</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每月带班生产时间少于本月施工时间80%的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6</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3</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未按照法律法规标准配备专职安全管理人员的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6</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4</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未在危大工程实施过程中现场履职的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3</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5</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施工现场存在生产安全重大事故隐患的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3</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6</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未组织危大工程验收，未参加超过一定规模危大工程专项施工方案论证、建设工程地基基础、主体结构验收的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3</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7</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未组织对新入场人员进行安全教育、安全交底上岗作业的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1</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8</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未参加进场主要建筑材料、建筑构配件和设备联合验收的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1</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9</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使用国家明令淘汰、禁止使用的危及施工质量安全工艺、设备、材料的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1</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10</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施工现场质量问题、安全事故隐患拒不整改或多次整改不到位的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1</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bl>
    <w:p w:rsidR="00AA756F" w:rsidRPr="00AA756F" w:rsidRDefault="00AA756F" w:rsidP="00AA756F">
      <w:pPr>
        <w:widowControl/>
        <w:shd w:val="clear" w:color="auto" w:fill="FFFFFF"/>
        <w:spacing w:after="390"/>
        <w:ind w:firstLine="480"/>
        <w:jc w:val="left"/>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应记分</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合记分</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  记分时间：</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年</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月</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日</w:t>
      </w:r>
    </w:p>
    <w:p w:rsidR="00AA756F" w:rsidRPr="00AA756F" w:rsidRDefault="00AA756F" w:rsidP="00AA756F">
      <w:pPr>
        <w:widowControl/>
        <w:shd w:val="clear" w:color="auto" w:fill="FFFFFF"/>
        <w:spacing w:after="390"/>
        <w:ind w:firstLine="480"/>
        <w:jc w:val="left"/>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项目经理签名：</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建设单位人员签名：</w:t>
      </w:r>
      <w:r w:rsidRPr="00AA756F">
        <w:rPr>
          <w:rFonts w:ascii="微软雅黑" w:eastAsia="微软雅黑" w:hAnsi="微软雅黑" w:cs="宋体" w:hint="eastAsia"/>
          <w:color w:val="333333"/>
          <w:kern w:val="0"/>
          <w:sz w:val="27"/>
          <w:szCs w:val="27"/>
          <w:u w:val="single"/>
        </w:rPr>
        <w:t>          </w:t>
      </w:r>
    </w:p>
    <w:p w:rsidR="00AA756F" w:rsidRPr="00AA756F" w:rsidRDefault="00AA756F" w:rsidP="00AA756F">
      <w:pPr>
        <w:widowControl/>
        <w:shd w:val="clear" w:color="auto" w:fill="FFFFFF"/>
        <w:spacing w:after="390"/>
        <w:ind w:firstLine="480"/>
        <w:jc w:val="left"/>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监理单位人员签名：</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监督人员签名：</w:t>
      </w:r>
      <w:r w:rsidRPr="00AA756F">
        <w:rPr>
          <w:rFonts w:ascii="微软雅黑" w:eastAsia="微软雅黑" w:hAnsi="微软雅黑" w:cs="宋体" w:hint="eastAsia"/>
          <w:color w:val="333333"/>
          <w:kern w:val="0"/>
          <w:sz w:val="27"/>
          <w:szCs w:val="27"/>
          <w:u w:val="single"/>
        </w:rPr>
        <w:t>                 </w:t>
      </w:r>
    </w:p>
    <w:p w:rsidR="00AA756F" w:rsidRPr="00AA756F" w:rsidRDefault="00AA756F" w:rsidP="00AA756F">
      <w:pPr>
        <w:widowControl/>
        <w:shd w:val="clear" w:color="auto" w:fill="FFFFFF"/>
        <w:spacing w:after="39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附表2</w:t>
      </w:r>
    </w:p>
    <w:p w:rsidR="00AA756F" w:rsidRPr="00AA756F" w:rsidRDefault="00AA756F" w:rsidP="00AA756F">
      <w:pPr>
        <w:widowControl/>
        <w:shd w:val="clear" w:color="auto" w:fill="FFFFFF"/>
        <w:spacing w:after="390" w:line="340" w:lineRule="exact"/>
        <w:ind w:firstLine="482"/>
        <w:jc w:val="center"/>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西安市房屋市政工程总监履职行为记分表</w:t>
      </w:r>
    </w:p>
    <w:p w:rsidR="00AA756F" w:rsidRPr="00AA756F" w:rsidRDefault="00AA756F" w:rsidP="00AA756F">
      <w:pPr>
        <w:widowControl/>
        <w:shd w:val="clear" w:color="auto" w:fill="FFFFFF"/>
        <w:spacing w:after="390" w:line="300" w:lineRule="exact"/>
        <w:ind w:firstLine="482"/>
        <w:jc w:val="center"/>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项目总监：            执业证号：</w:t>
      </w:r>
    </w:p>
    <w:p w:rsidR="00AA756F" w:rsidRPr="00AA756F" w:rsidRDefault="00AA756F" w:rsidP="00AA756F">
      <w:pPr>
        <w:widowControl/>
        <w:shd w:val="clear" w:color="auto" w:fill="FFFFFF"/>
        <w:spacing w:after="390" w:line="300" w:lineRule="exact"/>
        <w:ind w:firstLine="482"/>
        <w:jc w:val="center"/>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工程名称：            身份证号：</w:t>
      </w:r>
    </w:p>
    <w:tbl>
      <w:tblPr>
        <w:tblW w:w="9175" w:type="dxa"/>
        <w:tblInd w:w="859" w:type="dxa"/>
        <w:tblBorders>
          <w:top w:val="single" w:sz="6" w:space="0" w:color="B1B1B1"/>
          <w:left w:val="single" w:sz="6" w:space="0" w:color="B1B1B1"/>
          <w:bottom w:val="single" w:sz="6" w:space="0" w:color="B1B1B1"/>
          <w:right w:val="single" w:sz="6" w:space="0" w:color="B1B1B1"/>
        </w:tblBorders>
        <w:tblCellMar>
          <w:left w:w="0" w:type="dxa"/>
          <w:right w:w="0" w:type="dxa"/>
        </w:tblCellMar>
        <w:tblLook w:val="04A0" w:firstRow="1" w:lastRow="0" w:firstColumn="1" w:lastColumn="0" w:noHBand="0" w:noVBand="1"/>
      </w:tblPr>
      <w:tblGrid>
        <w:gridCol w:w="709"/>
        <w:gridCol w:w="6656"/>
        <w:gridCol w:w="518"/>
        <w:gridCol w:w="774"/>
        <w:gridCol w:w="518"/>
      </w:tblGrid>
      <w:tr w:rsidR="00AA756F" w:rsidRPr="00AA756F" w:rsidTr="00AA756F">
        <w:tc>
          <w:tcPr>
            <w:tcW w:w="709" w:type="dxa"/>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r w:rsidRPr="00AA756F">
              <w:rPr>
                <w:rFonts w:ascii="宋体" w:eastAsia="宋体" w:hAnsi="宋体" w:cs="宋体"/>
                <w:kern w:val="0"/>
                <w:sz w:val="24"/>
                <w:szCs w:val="24"/>
              </w:rPr>
              <w:t>序号</w:t>
            </w:r>
          </w:p>
        </w:tc>
        <w:tc>
          <w:tcPr>
            <w:tcW w:w="6656" w:type="dxa"/>
            <w:tcBorders>
              <w:top w:val="single" w:sz="6" w:space="0" w:color="B1B1B1"/>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记分事由</w:t>
            </w:r>
          </w:p>
        </w:tc>
        <w:tc>
          <w:tcPr>
            <w:tcW w:w="0" w:type="auto"/>
            <w:tcBorders>
              <w:top w:val="single" w:sz="6" w:space="0" w:color="B1B1B1"/>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应记</w:t>
            </w:r>
          </w:p>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分值</w:t>
            </w:r>
          </w:p>
        </w:tc>
        <w:tc>
          <w:tcPr>
            <w:tcW w:w="0" w:type="auto"/>
            <w:tcBorders>
              <w:top w:val="single" w:sz="6" w:space="0" w:color="B1B1B1"/>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本次记分</w:t>
            </w:r>
          </w:p>
        </w:tc>
        <w:tc>
          <w:tcPr>
            <w:tcW w:w="0" w:type="auto"/>
            <w:tcBorders>
              <w:top w:val="single" w:sz="6" w:space="0" w:color="B1B1B1"/>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备注</w:t>
            </w:r>
          </w:p>
        </w:tc>
      </w:tr>
      <w:tr w:rsidR="00AA756F" w:rsidRPr="00AA756F" w:rsidTr="00AA756F">
        <w:tc>
          <w:tcPr>
            <w:tcW w:w="709" w:type="dxa"/>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1</w:t>
            </w:r>
          </w:p>
        </w:tc>
        <w:tc>
          <w:tcPr>
            <w:tcW w:w="6656" w:type="dxa"/>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未履行质量安全管理职责造成质量安全事故的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12</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709" w:type="dxa"/>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2</w:t>
            </w:r>
          </w:p>
        </w:tc>
        <w:tc>
          <w:tcPr>
            <w:tcW w:w="6656" w:type="dxa"/>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每月现场履职时间少于所监项目施工时间80%的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6</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709" w:type="dxa"/>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3</w:t>
            </w:r>
          </w:p>
        </w:tc>
        <w:tc>
          <w:tcPr>
            <w:tcW w:w="6656" w:type="dxa"/>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未按照法律法规标准配备专业监理工程师的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6</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709" w:type="dxa"/>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4</w:t>
            </w:r>
          </w:p>
        </w:tc>
        <w:tc>
          <w:tcPr>
            <w:tcW w:w="6656" w:type="dxa"/>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未审查施工单位安全生产管理机构及人员配备、特种作业人员持证上岗等情况的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3</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709" w:type="dxa"/>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5</w:t>
            </w:r>
          </w:p>
        </w:tc>
        <w:tc>
          <w:tcPr>
            <w:tcW w:w="6656" w:type="dxa"/>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未组织危大工程施工专项巡视检查的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3</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709" w:type="dxa"/>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6</w:t>
            </w:r>
          </w:p>
        </w:tc>
        <w:tc>
          <w:tcPr>
            <w:tcW w:w="6656" w:type="dxa"/>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未参加危大工程验收、超过一定规模危大工程专项施工方案论证，未组织建设工程地基基础、主体结构验收的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3</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709" w:type="dxa"/>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7</w:t>
            </w:r>
          </w:p>
        </w:tc>
        <w:tc>
          <w:tcPr>
            <w:tcW w:w="6656" w:type="dxa"/>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施工现场存在生产安全事故重大隐患的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1</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709" w:type="dxa"/>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8</w:t>
            </w:r>
          </w:p>
        </w:tc>
        <w:tc>
          <w:tcPr>
            <w:tcW w:w="6656" w:type="dxa"/>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未根据监理工程的实际，制定建筑材料，建筑构配件和设备取样送检的见证计划，并组织实施的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1</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709" w:type="dxa"/>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9</w:t>
            </w:r>
          </w:p>
        </w:tc>
        <w:tc>
          <w:tcPr>
            <w:tcW w:w="6656" w:type="dxa"/>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未组织进行日常检查巡查、施工现场旁站和平行检验的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1</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rPr>
          <w:trHeight w:val="753"/>
        </w:trPr>
        <w:tc>
          <w:tcPr>
            <w:tcW w:w="709" w:type="dxa"/>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10</w:t>
            </w:r>
          </w:p>
        </w:tc>
        <w:tc>
          <w:tcPr>
            <w:tcW w:w="6656" w:type="dxa"/>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未及时发现并督促整改施工现场质量问题或者安全事故隐患的</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1</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bl>
    <w:p w:rsidR="00AA756F" w:rsidRPr="00AA756F" w:rsidRDefault="00AA756F" w:rsidP="00AA756F">
      <w:pPr>
        <w:widowControl/>
        <w:shd w:val="clear" w:color="auto" w:fill="FFFFFF"/>
        <w:spacing w:after="390"/>
        <w:ind w:firstLine="480"/>
        <w:jc w:val="left"/>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应记分</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合记分</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    记分时间：</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年</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月 </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日</w:t>
      </w:r>
    </w:p>
    <w:p w:rsidR="00AA756F" w:rsidRPr="00AA756F" w:rsidRDefault="00AA756F" w:rsidP="00AA756F">
      <w:pPr>
        <w:widowControl/>
        <w:shd w:val="clear" w:color="auto" w:fill="FFFFFF"/>
        <w:spacing w:after="390"/>
        <w:ind w:firstLine="480"/>
        <w:jc w:val="left"/>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总监签名：</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    建设单位人员签名：</w:t>
      </w:r>
      <w:r w:rsidRPr="00AA756F">
        <w:rPr>
          <w:rFonts w:ascii="微软雅黑" w:eastAsia="微软雅黑" w:hAnsi="微软雅黑" w:cs="宋体" w:hint="eastAsia"/>
          <w:color w:val="333333"/>
          <w:kern w:val="0"/>
          <w:sz w:val="27"/>
          <w:szCs w:val="27"/>
          <w:u w:val="single"/>
        </w:rPr>
        <w:t>      </w:t>
      </w:r>
    </w:p>
    <w:p w:rsidR="00AA756F" w:rsidRPr="00AA756F" w:rsidRDefault="00AA756F" w:rsidP="00AA756F">
      <w:pPr>
        <w:widowControl/>
        <w:shd w:val="clear" w:color="auto" w:fill="FFFFFF"/>
        <w:spacing w:after="390"/>
        <w:ind w:firstLine="480"/>
        <w:jc w:val="left"/>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 施工单位人员签名：</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   监督人员签名：</w:t>
      </w:r>
      <w:r w:rsidRPr="00AA756F">
        <w:rPr>
          <w:rFonts w:ascii="微软雅黑" w:eastAsia="微软雅黑" w:hAnsi="微软雅黑" w:cs="宋体" w:hint="eastAsia"/>
          <w:color w:val="333333"/>
          <w:kern w:val="0"/>
          <w:sz w:val="27"/>
          <w:szCs w:val="27"/>
          <w:u w:val="single"/>
        </w:rPr>
        <w:t>             </w:t>
      </w:r>
    </w:p>
    <w:p w:rsidR="00AA756F" w:rsidRPr="00AA756F" w:rsidRDefault="00AA756F" w:rsidP="00AA756F">
      <w:pPr>
        <w:widowControl/>
        <w:shd w:val="clear" w:color="auto" w:fill="FFFFFF"/>
        <w:spacing w:after="390" w:line="320" w:lineRule="exact"/>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附表3</w:t>
      </w:r>
    </w:p>
    <w:p w:rsidR="00AA756F" w:rsidRPr="00AA756F" w:rsidRDefault="00AA756F" w:rsidP="00AA756F">
      <w:pPr>
        <w:widowControl/>
        <w:shd w:val="clear" w:color="auto" w:fill="FFFFFF"/>
        <w:spacing w:after="390" w:line="320" w:lineRule="exact"/>
        <w:ind w:firstLine="480"/>
        <w:jc w:val="center"/>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西安市房屋市政工程施工项目经理、总监</w:t>
      </w:r>
    </w:p>
    <w:p w:rsidR="00AA756F" w:rsidRPr="00AA756F" w:rsidRDefault="00AA756F" w:rsidP="00AA756F">
      <w:pPr>
        <w:widowControl/>
        <w:shd w:val="clear" w:color="auto" w:fill="FFFFFF"/>
        <w:spacing w:after="390" w:line="320" w:lineRule="exact"/>
        <w:ind w:firstLine="480"/>
        <w:jc w:val="center"/>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b/>
          <w:bCs/>
          <w:color w:val="333333"/>
          <w:kern w:val="0"/>
          <w:sz w:val="27"/>
          <w:szCs w:val="27"/>
        </w:rPr>
        <w:t>在岗履职行为记分告知单</w:t>
      </w:r>
    </w:p>
    <w:p w:rsidR="00AA756F" w:rsidRPr="00AA756F" w:rsidRDefault="00AA756F" w:rsidP="00AA756F">
      <w:pPr>
        <w:widowControl/>
        <w:shd w:val="clear" w:color="auto" w:fill="FFFFFF"/>
        <w:spacing w:after="390" w:line="320" w:lineRule="exact"/>
        <w:ind w:firstLine="480"/>
        <w:jc w:val="center"/>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xxx建质记〔20   〕   号</w:t>
      </w:r>
    </w:p>
    <w:p w:rsidR="00AA756F" w:rsidRPr="00AA756F" w:rsidRDefault="00AA756F" w:rsidP="00AA756F">
      <w:pPr>
        <w:widowControl/>
        <w:shd w:val="clear" w:color="auto" w:fill="FFFFFF"/>
        <w:spacing w:after="390" w:line="320" w:lineRule="exact"/>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u w:val="single"/>
        </w:rPr>
        <w:t>xxx（项目经理、总监姓名）：</w:t>
      </w:r>
    </w:p>
    <w:p w:rsidR="00AA756F" w:rsidRPr="00AA756F" w:rsidRDefault="00AA756F" w:rsidP="00AA756F">
      <w:pPr>
        <w:widowControl/>
        <w:shd w:val="clear" w:color="auto" w:fill="FFFFFF"/>
        <w:spacing w:after="390" w:line="320" w:lineRule="exact"/>
        <w:ind w:firstLine="480"/>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因你在任</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项目（施工许可证编号</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）项目经理（总监）期间，存在以下未履职行为，现依据《西安市房屋市政工程施工项目经理和总监理工程师在岗履职记分管理办法（试行）》，对你（证书注册编号</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）作出记分处理，具体如下：</w:t>
      </w:r>
    </w:p>
    <w:tbl>
      <w:tblPr>
        <w:tblW w:w="8850" w:type="dxa"/>
        <w:tblBorders>
          <w:top w:val="single" w:sz="6" w:space="0" w:color="B1B1B1"/>
          <w:left w:val="single" w:sz="6" w:space="0" w:color="B1B1B1"/>
          <w:bottom w:val="single" w:sz="6" w:space="0" w:color="B1B1B1"/>
          <w:right w:val="single" w:sz="6" w:space="0" w:color="B1B1B1"/>
        </w:tblBorders>
        <w:tblCellMar>
          <w:left w:w="0" w:type="dxa"/>
          <w:right w:w="0" w:type="dxa"/>
        </w:tblCellMar>
        <w:tblLook w:val="04A0" w:firstRow="1" w:lastRow="0" w:firstColumn="1" w:lastColumn="0" w:noHBand="0" w:noVBand="1"/>
      </w:tblPr>
      <w:tblGrid>
        <w:gridCol w:w="2136"/>
        <w:gridCol w:w="3764"/>
        <w:gridCol w:w="2950"/>
      </w:tblGrid>
      <w:tr w:rsidR="00AA756F" w:rsidRPr="00AA756F" w:rsidTr="00AA756F">
        <w:tc>
          <w:tcPr>
            <w:tcW w:w="0" w:type="auto"/>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r w:rsidRPr="00AA756F">
              <w:rPr>
                <w:rFonts w:ascii="宋体" w:eastAsia="宋体" w:hAnsi="宋体" w:cs="宋体"/>
                <w:kern w:val="0"/>
                <w:sz w:val="24"/>
                <w:szCs w:val="24"/>
              </w:rPr>
              <w:t>序号</w:t>
            </w:r>
          </w:p>
        </w:tc>
        <w:tc>
          <w:tcPr>
            <w:tcW w:w="0" w:type="auto"/>
            <w:tcBorders>
              <w:top w:val="single" w:sz="6" w:space="0" w:color="B1B1B1"/>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记分事由</w:t>
            </w:r>
          </w:p>
        </w:tc>
        <w:tc>
          <w:tcPr>
            <w:tcW w:w="0" w:type="auto"/>
            <w:tcBorders>
              <w:top w:val="single" w:sz="6" w:space="0" w:color="B1B1B1"/>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记分值</w:t>
            </w:r>
          </w:p>
        </w:tc>
      </w:tr>
      <w:tr w:rsidR="00AA756F" w:rsidRPr="00AA756F" w:rsidTr="00AA756F">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1</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2</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3</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r w:rsidR="00AA756F" w:rsidRPr="00AA756F" w:rsidTr="00AA756F">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spacing w:after="390"/>
              <w:jc w:val="left"/>
              <w:rPr>
                <w:rFonts w:ascii="宋体" w:eastAsia="宋体" w:hAnsi="宋体" w:cs="宋体"/>
                <w:kern w:val="0"/>
                <w:sz w:val="24"/>
                <w:szCs w:val="24"/>
              </w:rPr>
            </w:pPr>
            <w:r w:rsidRPr="00AA756F">
              <w:rPr>
                <w:rFonts w:ascii="宋体" w:eastAsia="宋体" w:hAnsi="宋体" w:cs="宋体"/>
                <w:kern w:val="0"/>
                <w:sz w:val="24"/>
                <w:szCs w:val="24"/>
              </w:rPr>
              <w:t>合计</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AA756F" w:rsidRPr="00AA756F" w:rsidRDefault="00AA756F" w:rsidP="00AA756F">
            <w:pPr>
              <w:widowControl/>
              <w:jc w:val="left"/>
              <w:rPr>
                <w:rFonts w:ascii="宋体" w:eastAsia="宋体" w:hAnsi="宋体" w:cs="宋体"/>
                <w:kern w:val="0"/>
                <w:sz w:val="24"/>
                <w:szCs w:val="24"/>
              </w:rPr>
            </w:pPr>
          </w:p>
        </w:tc>
      </w:tr>
    </w:tbl>
    <w:p w:rsidR="00AA756F" w:rsidRPr="00AA756F" w:rsidRDefault="00AA756F" w:rsidP="00AA756F">
      <w:pPr>
        <w:widowControl/>
        <w:shd w:val="clear" w:color="auto" w:fill="FFFFFF"/>
        <w:spacing w:after="390" w:line="500" w:lineRule="exact"/>
        <w:ind w:firstLine="482"/>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你在记分周期（</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年</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月</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日至</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年</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月</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日）期间，已被累计记分</w:t>
      </w:r>
      <w:r w:rsidRPr="00AA756F">
        <w:rPr>
          <w:rFonts w:ascii="微软雅黑" w:eastAsia="微软雅黑" w:hAnsi="微软雅黑" w:cs="宋体" w:hint="eastAsia"/>
          <w:color w:val="333333"/>
          <w:kern w:val="0"/>
          <w:sz w:val="27"/>
          <w:szCs w:val="27"/>
          <w:u w:val="single"/>
        </w:rPr>
        <w:t>   </w:t>
      </w:r>
      <w:r w:rsidRPr="00AA756F">
        <w:rPr>
          <w:rFonts w:ascii="微软雅黑" w:eastAsia="微软雅黑" w:hAnsi="微软雅黑" w:cs="宋体" w:hint="eastAsia"/>
          <w:color w:val="333333"/>
          <w:kern w:val="0"/>
          <w:sz w:val="27"/>
          <w:szCs w:val="27"/>
        </w:rPr>
        <w:t>。如记分值达到《西安市房屋市政工程施工项目经理和总监理工程师在岗履职记分管理办法（试行）》第十二条规定的标准，我单位将采取相应措施，并依据《建设工程质量管理条例》《建设工程安全生产管理条例》《陕西省建设工程质量和安全生产管理条例》等法规作进一步处理。</w:t>
      </w:r>
    </w:p>
    <w:p w:rsidR="00AA756F" w:rsidRPr="00AA756F" w:rsidRDefault="00AA756F" w:rsidP="00AA756F">
      <w:pPr>
        <w:widowControl/>
        <w:shd w:val="clear" w:color="auto" w:fill="FFFFFF"/>
        <w:spacing w:after="390" w:line="340" w:lineRule="exact"/>
        <w:ind w:right="810" w:firstLine="482"/>
        <w:jc w:val="right"/>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签发单位（章）</w:t>
      </w:r>
    </w:p>
    <w:p w:rsidR="00AA756F" w:rsidRPr="00AA756F" w:rsidRDefault="00AA756F" w:rsidP="00AA756F">
      <w:pPr>
        <w:widowControl/>
        <w:shd w:val="clear" w:color="auto" w:fill="FFFFFF"/>
        <w:spacing w:after="390" w:line="340" w:lineRule="exact"/>
        <w:ind w:right="1080" w:firstLine="482"/>
        <w:jc w:val="center"/>
        <w:rPr>
          <w:rFonts w:ascii="微软雅黑" w:eastAsia="微软雅黑" w:hAnsi="微软雅黑" w:cs="宋体" w:hint="eastAsia"/>
          <w:color w:val="333333"/>
          <w:kern w:val="0"/>
          <w:sz w:val="27"/>
          <w:szCs w:val="27"/>
        </w:rPr>
      </w:pPr>
      <w:r>
        <w:rPr>
          <w:rFonts w:ascii="微软雅黑" w:eastAsia="微软雅黑" w:hAnsi="微软雅黑" w:cs="宋体" w:hint="eastAsia"/>
          <w:color w:val="333333"/>
          <w:kern w:val="0"/>
          <w:sz w:val="27"/>
          <w:szCs w:val="27"/>
        </w:rPr>
        <w:t xml:space="preserve">                                                       </w:t>
      </w:r>
      <w:r w:rsidRPr="00AA756F">
        <w:rPr>
          <w:rFonts w:ascii="微软雅黑" w:eastAsia="微软雅黑" w:hAnsi="微软雅黑" w:cs="宋体" w:hint="eastAsia"/>
          <w:color w:val="333333"/>
          <w:kern w:val="0"/>
          <w:sz w:val="27"/>
          <w:szCs w:val="27"/>
        </w:rPr>
        <w:t>年 月 日</w:t>
      </w:r>
    </w:p>
    <w:p w:rsidR="00AA756F" w:rsidRPr="00AA756F" w:rsidRDefault="00AA756F" w:rsidP="00AA756F">
      <w:pPr>
        <w:widowControl/>
        <w:shd w:val="clear" w:color="auto" w:fill="FFFFFF"/>
        <w:spacing w:after="390" w:line="340" w:lineRule="exact"/>
        <w:ind w:firstLine="482"/>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签收人：</w:t>
      </w:r>
    </w:p>
    <w:p w:rsidR="00AA756F" w:rsidRPr="00AA756F" w:rsidRDefault="00AA756F" w:rsidP="00AA756F">
      <w:pPr>
        <w:widowControl/>
        <w:shd w:val="clear" w:color="auto" w:fill="FFFFFF"/>
        <w:spacing w:after="390" w:line="340" w:lineRule="exact"/>
        <w:ind w:firstLine="482"/>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签收日期：</w:t>
      </w:r>
    </w:p>
    <w:p w:rsidR="00AA756F" w:rsidRPr="00AA756F" w:rsidRDefault="00AA756F" w:rsidP="00AA756F">
      <w:pPr>
        <w:widowControl/>
        <w:shd w:val="clear" w:color="auto" w:fill="FFFFFF"/>
        <w:spacing w:after="390" w:line="340" w:lineRule="exact"/>
        <w:ind w:firstLine="482"/>
        <w:rPr>
          <w:rFonts w:ascii="微软雅黑" w:eastAsia="微软雅黑" w:hAnsi="微软雅黑" w:cs="宋体" w:hint="eastAsia"/>
          <w:color w:val="333333"/>
          <w:kern w:val="0"/>
          <w:sz w:val="27"/>
          <w:szCs w:val="27"/>
        </w:rPr>
      </w:pPr>
      <w:r w:rsidRPr="00AA756F">
        <w:rPr>
          <w:rFonts w:ascii="微软雅黑" w:eastAsia="微软雅黑" w:hAnsi="微软雅黑" w:cs="宋体" w:hint="eastAsia"/>
          <w:color w:val="333333"/>
          <w:kern w:val="0"/>
          <w:sz w:val="27"/>
          <w:szCs w:val="27"/>
        </w:rPr>
        <w:t>本告知单一式2份，一份由项目经理（总监）留存，一份由监督机构留存。</w:t>
      </w:r>
    </w:p>
    <w:p w:rsidR="00D045FB" w:rsidRPr="00AA756F" w:rsidRDefault="00D045FB">
      <w:pPr>
        <w:rPr>
          <w:rFonts w:hint="eastAsia"/>
        </w:rPr>
      </w:pPr>
    </w:p>
    <w:sectPr w:rsidR="00D045FB" w:rsidRPr="00AA756F" w:rsidSect="00DB5C32">
      <w:footerReference w:type="default" r:id="rId7"/>
      <w:pgSz w:w="11906" w:h="16838"/>
      <w:pgMar w:top="454" w:right="454" w:bottom="454"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4A" w:rsidRDefault="004F1B4A" w:rsidP="00AA756F">
      <w:r>
        <w:separator/>
      </w:r>
    </w:p>
  </w:endnote>
  <w:endnote w:type="continuationSeparator" w:id="0">
    <w:p w:rsidR="004F1B4A" w:rsidRDefault="004F1B4A" w:rsidP="00AA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676637"/>
      <w:docPartObj>
        <w:docPartGallery w:val="Page Numbers (Bottom of Page)"/>
        <w:docPartUnique/>
      </w:docPartObj>
    </w:sdtPr>
    <w:sdtContent>
      <w:p w:rsidR="00AA756F" w:rsidRDefault="00AA756F">
        <w:pPr>
          <w:pStyle w:val="a6"/>
          <w:jc w:val="center"/>
        </w:pPr>
        <w:r>
          <w:fldChar w:fldCharType="begin"/>
        </w:r>
        <w:r>
          <w:instrText>PAGE   \* MERGEFORMAT</w:instrText>
        </w:r>
        <w:r>
          <w:fldChar w:fldCharType="separate"/>
        </w:r>
        <w:r w:rsidR="004F1B4A" w:rsidRPr="004F1B4A">
          <w:rPr>
            <w:noProof/>
            <w:lang w:val="zh-CN"/>
          </w:rPr>
          <w:t>1</w:t>
        </w:r>
        <w:r>
          <w:fldChar w:fldCharType="end"/>
        </w:r>
      </w:p>
    </w:sdtContent>
  </w:sdt>
  <w:p w:rsidR="00AA756F" w:rsidRDefault="00AA75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4A" w:rsidRDefault="004F1B4A" w:rsidP="00AA756F">
      <w:r>
        <w:separator/>
      </w:r>
    </w:p>
  </w:footnote>
  <w:footnote w:type="continuationSeparator" w:id="0">
    <w:p w:rsidR="004F1B4A" w:rsidRDefault="004F1B4A" w:rsidP="00AA7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26"/>
    <w:rsid w:val="004C6426"/>
    <w:rsid w:val="004F1B4A"/>
    <w:rsid w:val="00AA756F"/>
    <w:rsid w:val="00D045FB"/>
    <w:rsid w:val="00DB5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5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756F"/>
    <w:rPr>
      <w:b/>
      <w:bCs/>
    </w:rPr>
  </w:style>
  <w:style w:type="paragraph" w:styleId="a5">
    <w:name w:val="header"/>
    <w:basedOn w:val="a"/>
    <w:link w:val="Char"/>
    <w:uiPriority w:val="99"/>
    <w:unhideWhenUsed/>
    <w:rsid w:val="00AA7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A756F"/>
    <w:rPr>
      <w:sz w:val="18"/>
      <w:szCs w:val="18"/>
    </w:rPr>
  </w:style>
  <w:style w:type="paragraph" w:styleId="a6">
    <w:name w:val="footer"/>
    <w:basedOn w:val="a"/>
    <w:link w:val="Char0"/>
    <w:uiPriority w:val="99"/>
    <w:unhideWhenUsed/>
    <w:rsid w:val="00AA756F"/>
    <w:pPr>
      <w:tabs>
        <w:tab w:val="center" w:pos="4153"/>
        <w:tab w:val="right" w:pos="8306"/>
      </w:tabs>
      <w:snapToGrid w:val="0"/>
      <w:jc w:val="left"/>
    </w:pPr>
    <w:rPr>
      <w:sz w:val="18"/>
      <w:szCs w:val="18"/>
    </w:rPr>
  </w:style>
  <w:style w:type="character" w:customStyle="1" w:styleId="Char0">
    <w:name w:val="页脚 Char"/>
    <w:basedOn w:val="a0"/>
    <w:link w:val="a6"/>
    <w:uiPriority w:val="99"/>
    <w:rsid w:val="00AA75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5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756F"/>
    <w:rPr>
      <w:b/>
      <w:bCs/>
    </w:rPr>
  </w:style>
  <w:style w:type="paragraph" w:styleId="a5">
    <w:name w:val="header"/>
    <w:basedOn w:val="a"/>
    <w:link w:val="Char"/>
    <w:uiPriority w:val="99"/>
    <w:unhideWhenUsed/>
    <w:rsid w:val="00AA7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A756F"/>
    <w:rPr>
      <w:sz w:val="18"/>
      <w:szCs w:val="18"/>
    </w:rPr>
  </w:style>
  <w:style w:type="paragraph" w:styleId="a6">
    <w:name w:val="footer"/>
    <w:basedOn w:val="a"/>
    <w:link w:val="Char0"/>
    <w:uiPriority w:val="99"/>
    <w:unhideWhenUsed/>
    <w:rsid w:val="00AA756F"/>
    <w:pPr>
      <w:tabs>
        <w:tab w:val="center" w:pos="4153"/>
        <w:tab w:val="right" w:pos="8306"/>
      </w:tabs>
      <w:snapToGrid w:val="0"/>
      <w:jc w:val="left"/>
    </w:pPr>
    <w:rPr>
      <w:sz w:val="18"/>
      <w:szCs w:val="18"/>
    </w:rPr>
  </w:style>
  <w:style w:type="character" w:customStyle="1" w:styleId="Char0">
    <w:name w:val="页脚 Char"/>
    <w:basedOn w:val="a0"/>
    <w:link w:val="a6"/>
    <w:uiPriority w:val="99"/>
    <w:rsid w:val="00AA75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97874">
      <w:bodyDiv w:val="1"/>
      <w:marLeft w:val="0"/>
      <w:marRight w:val="0"/>
      <w:marTop w:val="0"/>
      <w:marBottom w:val="0"/>
      <w:divBdr>
        <w:top w:val="none" w:sz="0" w:space="0" w:color="auto"/>
        <w:left w:val="none" w:sz="0" w:space="0" w:color="auto"/>
        <w:bottom w:val="none" w:sz="0" w:space="0" w:color="auto"/>
        <w:right w:val="none" w:sz="0" w:space="0" w:color="auto"/>
      </w:divBdr>
      <w:divsChild>
        <w:div w:id="36664430">
          <w:marLeft w:val="0"/>
          <w:marRight w:val="0"/>
          <w:marTop w:val="0"/>
          <w:marBottom w:val="0"/>
          <w:divBdr>
            <w:top w:val="none" w:sz="0" w:space="0" w:color="auto"/>
            <w:left w:val="none" w:sz="0" w:space="0" w:color="auto"/>
            <w:bottom w:val="none" w:sz="0" w:space="0" w:color="auto"/>
            <w:right w:val="none" w:sz="0" w:space="0" w:color="auto"/>
          </w:divBdr>
        </w:div>
        <w:div w:id="764502382">
          <w:marLeft w:val="0"/>
          <w:marRight w:val="0"/>
          <w:marTop w:val="0"/>
          <w:marBottom w:val="0"/>
          <w:divBdr>
            <w:top w:val="none" w:sz="0" w:space="0" w:color="auto"/>
            <w:left w:val="none" w:sz="0" w:space="0" w:color="auto"/>
            <w:bottom w:val="none" w:sz="0" w:space="0" w:color="auto"/>
            <w:right w:val="none" w:sz="0" w:space="0" w:color="auto"/>
          </w:divBdr>
        </w:div>
        <w:div w:id="46327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594</Words>
  <Characters>3386</Characters>
  <Application>Microsoft Office Word</Application>
  <DocSecurity>0</DocSecurity>
  <Lines>28</Lines>
  <Paragraphs>7</Paragraphs>
  <ScaleCrop>false</ScaleCrop>
  <Company>微软中国</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2024-02-04T10:12:00Z</dcterms:created>
  <dcterms:modified xsi:type="dcterms:W3CDTF">2024-02-04T10:19:00Z</dcterms:modified>
</cp:coreProperties>
</file>